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53" w:rsidRDefault="00E05653" w:rsidP="00DB6475">
      <w:pPr>
        <w:jc w:val="right"/>
      </w:pPr>
    </w:p>
    <w:p w:rsidR="00E05653" w:rsidRPr="0021206A" w:rsidRDefault="00E05653" w:rsidP="00DB6475">
      <w:pPr>
        <w:pStyle w:val="Heading1"/>
      </w:pPr>
      <w:bookmarkStart w:id="0" w:name="_Toc368474401"/>
      <w:r w:rsidRPr="0021206A">
        <w:rPr>
          <w:rStyle w:val="Emphasis"/>
          <w:i w:val="0"/>
          <w:iCs w:val="0"/>
        </w:rPr>
        <w:t>«</w:t>
      </w:r>
      <w:r w:rsidRPr="0021206A">
        <w:t>Мониторинг готовности О</w:t>
      </w:r>
      <w:r>
        <w:t>О</w:t>
      </w:r>
      <w:r w:rsidRPr="0021206A">
        <w:t xml:space="preserve"> к введению ФГОС </w:t>
      </w:r>
      <w:r>
        <w:t>Д</w:t>
      </w:r>
      <w:r w:rsidRPr="0021206A">
        <w:t>О»</w:t>
      </w:r>
      <w:bookmarkEnd w:id="0"/>
    </w:p>
    <w:p w:rsidR="00E05653" w:rsidRPr="007C56D5" w:rsidRDefault="00E05653" w:rsidP="00DB6475">
      <w:pPr>
        <w:spacing w:before="100" w:beforeAutospacing="1" w:after="100" w:afterAutospacing="1"/>
        <w:rPr>
          <w:sz w:val="20"/>
          <w:szCs w:val="20"/>
        </w:rPr>
      </w:pPr>
      <w:r w:rsidRPr="007C56D5">
        <w:rPr>
          <w:sz w:val="20"/>
          <w:szCs w:val="20"/>
        </w:rPr>
        <w:t>Название образовательной организации:</w:t>
      </w:r>
    </w:p>
    <w:p w:rsidR="00E05653" w:rsidRPr="00C51244" w:rsidRDefault="00E05653" w:rsidP="007C56D5">
      <w:pPr>
        <w:spacing w:before="100" w:beforeAutospacing="1" w:after="100" w:afterAutospacing="1"/>
        <w:jc w:val="center"/>
      </w:pPr>
      <w:r>
        <w:t>МБДОУ «Детский сад общеразвивающего вида №39»</w:t>
      </w:r>
    </w:p>
    <w:p w:rsidR="00E05653" w:rsidRPr="00C51244" w:rsidRDefault="00E05653" w:rsidP="00DB6475">
      <w:pPr>
        <w:rPr>
          <w:b/>
          <w:bCs/>
        </w:rPr>
      </w:pPr>
    </w:p>
    <w:tbl>
      <w:tblPr>
        <w:tblW w:w="5000" w:type="pct"/>
        <w:tblInd w:w="-106" w:type="dxa"/>
        <w:tblLayout w:type="fixed"/>
        <w:tblLook w:val="00A0"/>
      </w:tblPr>
      <w:tblGrid>
        <w:gridCol w:w="1100"/>
        <w:gridCol w:w="6238"/>
        <w:gridCol w:w="992"/>
        <w:gridCol w:w="1134"/>
        <w:gridCol w:w="142"/>
        <w:gridCol w:w="815"/>
      </w:tblGrid>
      <w:tr w:rsidR="00E05653" w:rsidRPr="00B84E92">
        <w:trPr>
          <w:trHeight w:val="315"/>
        </w:trPr>
        <w:tc>
          <w:tcPr>
            <w:tcW w:w="52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Направ</w:t>
            </w:r>
            <w:r w:rsidRPr="00B84E92">
              <w:rPr>
                <w:b/>
                <w:bCs/>
                <w:color w:val="000000"/>
                <w:sz w:val="24"/>
                <w:szCs w:val="24"/>
              </w:rPr>
              <w:br/>
              <w:t>ление</w:t>
            </w:r>
          </w:p>
        </w:tc>
        <w:tc>
          <w:tcPr>
            <w:tcW w:w="2993" w:type="pct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E05653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Показатели</w:t>
            </w:r>
          </w:p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9" w:type="pct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Оценка показателей</w:t>
            </w:r>
          </w:p>
        </w:tc>
      </w:tr>
      <w:tr w:rsidR="00E05653" w:rsidRPr="00B84E92">
        <w:trPr>
          <w:trHeight w:val="623"/>
        </w:trPr>
        <w:tc>
          <w:tcPr>
            <w:tcW w:w="52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  <w:szCs w:val="24"/>
              </w:rPr>
              <w:t>Да          1б</w:t>
            </w:r>
          </w:p>
        </w:tc>
        <w:tc>
          <w:tcPr>
            <w:tcW w:w="5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  <w:szCs w:val="24"/>
              </w:rPr>
              <w:t>Част-но 0,5 б.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  <w:szCs w:val="24"/>
              </w:rPr>
              <w:t>Нет 0б.</w:t>
            </w:r>
          </w:p>
        </w:tc>
      </w:tr>
      <w:tr w:rsidR="00E05653" w:rsidRPr="00B84E92">
        <w:trPr>
          <w:trHeight w:val="786"/>
        </w:trPr>
        <w:tc>
          <w:tcPr>
            <w:tcW w:w="528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:rsidR="00E05653" w:rsidRPr="00B84E92" w:rsidRDefault="00E05653" w:rsidP="00A222A6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Нормативное обеспечение введения ФГОС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ДО</w:t>
            </w: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>Разработан  и утвержден план-график введения ФГОС ДО  в образовательной организации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>Разработаны, утверждены и  доведены до всех заинтересованных лиц локальные акты, регламентирующие введение ФГОС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29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>Внесены изменения в Программу развития ДОО в соответствии с ФГОС ДО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Принято </w:t>
            </w:r>
            <w:r w:rsidRPr="00B84E92">
              <w:rPr>
                <w:sz w:val="24"/>
                <w:szCs w:val="24"/>
              </w:rPr>
              <w:t xml:space="preserve"> решен</w:t>
            </w:r>
            <w:r>
              <w:rPr>
                <w:sz w:val="24"/>
                <w:szCs w:val="24"/>
              </w:rPr>
              <w:t xml:space="preserve">ие </w:t>
            </w:r>
            <w:r w:rsidRPr="00B84E92">
              <w:rPr>
                <w:sz w:val="24"/>
                <w:szCs w:val="24"/>
              </w:rPr>
              <w:t xml:space="preserve"> органа государственно-общественного управления (попечительского совета) о введении в образовательно</w:t>
            </w:r>
            <w:r>
              <w:rPr>
                <w:sz w:val="24"/>
                <w:szCs w:val="24"/>
              </w:rPr>
              <w:t>й организации</w:t>
            </w:r>
            <w:r w:rsidRPr="00B84E92">
              <w:rPr>
                <w:sz w:val="24"/>
                <w:szCs w:val="24"/>
              </w:rPr>
              <w:t xml:space="preserve"> ФГОС </w:t>
            </w:r>
            <w:r>
              <w:rPr>
                <w:sz w:val="24"/>
                <w:szCs w:val="24"/>
              </w:rPr>
              <w:t>ДО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:rsidR="00E05653" w:rsidRPr="00B84E92">
        <w:trPr>
          <w:trHeight w:val="546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>Разработана с учетом примерной  ООП   основная образовательная программа  образовательной организации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>Цели, задачи, содержание образовательной деятельности приведены в соответствие с ФГОС ДО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4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widowControl w:val="0"/>
              <w:tabs>
                <w:tab w:val="left" w:pos="720"/>
              </w:tabs>
              <w:autoSpaceDE w:val="0"/>
              <w:snapToGrid w:val="0"/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>Определен перечень  парциальных программ и методической литературы, лежащей в основе части ООП, формируемой участниками образовательных отношений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tabs>
                <w:tab w:val="left" w:pos="720"/>
              </w:tabs>
              <w:snapToGrid w:val="0"/>
              <w:rPr>
                <w:sz w:val="24"/>
                <w:szCs w:val="24"/>
              </w:rPr>
            </w:pPr>
            <w:r w:rsidRPr="005F71A4">
              <w:rPr>
                <w:sz w:val="24"/>
                <w:szCs w:val="24"/>
              </w:rPr>
              <w:t xml:space="preserve">Получена лицензия на реализацию дополнительных образовательных программ и предоставление дополнительных образовательных услуг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459" w:type="pct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525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noWrap/>
            <w:textDirection w:val="btLr"/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Нормативное обеспечение введения ФГОС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ДО</w:t>
            </w:r>
          </w:p>
        </w:tc>
        <w:tc>
          <w:tcPr>
            <w:tcW w:w="4472" w:type="pct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i/>
                <w:iCs/>
                <w:color w:val="000000"/>
                <w:sz w:val="24"/>
                <w:szCs w:val="24"/>
              </w:rPr>
              <w:t xml:space="preserve">Разработка ООП 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Д</w:t>
            </w:r>
            <w:r w:rsidRPr="00B84E92">
              <w:rPr>
                <w:b/>
                <w:bCs/>
                <w:i/>
                <w:iCs/>
                <w:color w:val="000000"/>
                <w:sz w:val="24"/>
                <w:szCs w:val="24"/>
              </w:rPr>
              <w:t>О:</w:t>
            </w:r>
          </w:p>
        </w:tc>
      </w:tr>
      <w:tr w:rsidR="00E05653" w:rsidRPr="00B84E92">
        <w:trPr>
          <w:trHeight w:val="42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Целевой раздел: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jc w:val="both"/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1.   пояснительная записка;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832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2.   планируемые результаты освоения </w:t>
            </w:r>
            <w:r>
              <w:rPr>
                <w:color w:val="000000"/>
                <w:sz w:val="24"/>
                <w:szCs w:val="24"/>
              </w:rPr>
              <w:t>воспитанниками</w:t>
            </w:r>
            <w:r w:rsidRPr="00B84E92">
              <w:rPr>
                <w:color w:val="000000"/>
                <w:sz w:val="24"/>
                <w:szCs w:val="24"/>
              </w:rPr>
              <w:t xml:space="preserve"> основной образовательной программы </w:t>
            </w:r>
            <w:r>
              <w:rPr>
                <w:color w:val="000000"/>
                <w:sz w:val="24"/>
                <w:szCs w:val="24"/>
              </w:rPr>
              <w:t>дошкольного</w:t>
            </w:r>
            <w:r w:rsidRPr="00B84E92">
              <w:rPr>
                <w:color w:val="000000"/>
                <w:sz w:val="24"/>
                <w:szCs w:val="24"/>
              </w:rPr>
              <w:t xml:space="preserve"> образования;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89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3.</w:t>
            </w:r>
            <w:r w:rsidRPr="00B84E92">
              <w:rPr>
                <w:color w:val="000000"/>
                <w:sz w:val="24"/>
                <w:szCs w:val="24"/>
              </w:rPr>
              <w:t xml:space="preserve">   система </w:t>
            </w:r>
            <w:r>
              <w:rPr>
                <w:color w:val="000000"/>
                <w:sz w:val="24"/>
                <w:szCs w:val="24"/>
              </w:rPr>
              <w:t>достижений</w:t>
            </w:r>
            <w:r w:rsidRPr="00B84E92">
              <w:rPr>
                <w:color w:val="000000"/>
                <w:sz w:val="24"/>
                <w:szCs w:val="24"/>
              </w:rPr>
              <w:t xml:space="preserve"> планируемых результатов освоения основной образовательной программы </w:t>
            </w:r>
            <w:r>
              <w:rPr>
                <w:color w:val="000000"/>
                <w:sz w:val="24"/>
                <w:szCs w:val="24"/>
              </w:rPr>
              <w:t>дошкольного</w:t>
            </w:r>
            <w:r w:rsidRPr="00B84E92">
              <w:rPr>
                <w:color w:val="000000"/>
                <w:sz w:val="24"/>
                <w:szCs w:val="24"/>
              </w:rPr>
              <w:t xml:space="preserve"> образования.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5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Содержательный раздел: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52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4.  программа развития</w:t>
            </w:r>
            <w:r>
              <w:rPr>
                <w:color w:val="000000"/>
                <w:sz w:val="24"/>
                <w:szCs w:val="24"/>
              </w:rPr>
              <w:t xml:space="preserve"> дошкольной организации</w:t>
            </w:r>
            <w:r w:rsidRPr="00B84E92">
              <w:rPr>
                <w:color w:val="000000"/>
                <w:sz w:val="24"/>
                <w:szCs w:val="24"/>
              </w:rPr>
              <w:t>;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511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5. </w:t>
            </w:r>
            <w:r>
              <w:rPr>
                <w:color w:val="000000"/>
                <w:sz w:val="24"/>
                <w:szCs w:val="24"/>
              </w:rPr>
              <w:t>коррекционная программа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</w:t>
            </w:r>
          </w:p>
        </w:tc>
      </w:tr>
      <w:tr w:rsidR="00E05653" w:rsidRPr="00B84E92">
        <w:trPr>
          <w:trHeight w:val="511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 программы специалистов ДО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E05653" w:rsidRPr="00B84E92">
        <w:trPr>
          <w:trHeight w:val="56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Организационный раздел: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7.  </w:t>
            </w:r>
            <w:r>
              <w:rPr>
                <w:color w:val="000000"/>
                <w:sz w:val="24"/>
                <w:szCs w:val="24"/>
              </w:rPr>
              <w:t>годовое планирование</w:t>
            </w:r>
            <w:r w:rsidRPr="00B84E92">
              <w:rPr>
                <w:color w:val="000000"/>
                <w:sz w:val="24"/>
                <w:szCs w:val="24"/>
              </w:rPr>
              <w:t xml:space="preserve"> образова</w:t>
            </w:r>
            <w:r>
              <w:rPr>
                <w:color w:val="000000"/>
                <w:sz w:val="24"/>
                <w:szCs w:val="24"/>
              </w:rPr>
              <w:t>тельной организации</w:t>
            </w:r>
            <w:r w:rsidRPr="00B84E92">
              <w:rPr>
                <w:color w:val="000000"/>
                <w:sz w:val="24"/>
                <w:szCs w:val="24"/>
              </w:rPr>
              <w:t xml:space="preserve">;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807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8.</w:t>
            </w:r>
            <w:r w:rsidRPr="00B84E92">
              <w:rPr>
                <w:color w:val="000000"/>
                <w:sz w:val="24"/>
                <w:szCs w:val="24"/>
              </w:rPr>
              <w:t>  система условий реализации основной  образовательной  программы в соответствии с требованиями Стандарта.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798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Утверждение основной образовательной программы </w:t>
            </w:r>
            <w:r>
              <w:rPr>
                <w:color w:val="000000"/>
                <w:sz w:val="24"/>
                <w:szCs w:val="24"/>
              </w:rPr>
              <w:t>дошкольного</w:t>
            </w:r>
            <w:r w:rsidRPr="00B84E92">
              <w:rPr>
                <w:color w:val="000000"/>
                <w:sz w:val="24"/>
                <w:szCs w:val="24"/>
              </w:rPr>
              <w:t xml:space="preserve"> образования образовательно</w:t>
            </w:r>
            <w:r>
              <w:rPr>
                <w:color w:val="000000"/>
                <w:sz w:val="24"/>
                <w:szCs w:val="24"/>
              </w:rPr>
              <w:t>й организации</w:t>
            </w:r>
            <w:r w:rsidRPr="00B84E92">
              <w:rPr>
                <w:color w:val="000000"/>
                <w:sz w:val="24"/>
                <w:szCs w:val="24"/>
              </w:rPr>
              <w:t xml:space="preserve"> на заседании педагогического совета.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00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 xml:space="preserve">Кадровое обеспечение введения ФГОС </w:t>
            </w:r>
            <w:r>
              <w:rPr>
                <w:b/>
                <w:bCs/>
                <w:color w:val="000000"/>
                <w:sz w:val="24"/>
                <w:szCs w:val="24"/>
              </w:rPr>
              <w:t>Д</w:t>
            </w:r>
            <w:r w:rsidRPr="00B84E92">
              <w:rPr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Укомплектованность штата педагогическими работниками 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929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Соответствие квалификации педагогов (учителей</w:t>
            </w:r>
            <w:r>
              <w:rPr>
                <w:color w:val="000000"/>
                <w:sz w:val="24"/>
                <w:szCs w:val="24"/>
              </w:rPr>
              <w:t>-логопедов</w:t>
            </w:r>
            <w:r w:rsidRPr="00B84E92">
              <w:rPr>
                <w:color w:val="000000"/>
                <w:sz w:val="24"/>
                <w:szCs w:val="24"/>
              </w:rPr>
              <w:t xml:space="preserve">, педагогов-психологов, социальных педагогов и др.) квалификационным характеристикам 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Наличие педагогов, прошедших курсовую подготовку по изучению ФГОС </w:t>
            </w:r>
            <w:r>
              <w:rPr>
                <w:color w:val="000000"/>
                <w:sz w:val="24"/>
                <w:szCs w:val="24"/>
              </w:rPr>
              <w:t>Д</w:t>
            </w:r>
            <w:r w:rsidRPr="00B84E92">
              <w:rPr>
                <w:color w:val="000000"/>
                <w:sz w:val="24"/>
                <w:szCs w:val="24"/>
              </w:rPr>
              <w:t>О  (не менее 36 часов)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856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Наличие административных работников, прошедших курсы повышения квалификации по вопросам ФГОС </w:t>
            </w:r>
            <w:r>
              <w:rPr>
                <w:color w:val="000000"/>
                <w:sz w:val="24"/>
                <w:szCs w:val="24"/>
              </w:rPr>
              <w:t>Д</w:t>
            </w:r>
            <w:r w:rsidRPr="00B84E92">
              <w:rPr>
                <w:color w:val="000000"/>
                <w:sz w:val="24"/>
                <w:szCs w:val="24"/>
              </w:rPr>
              <w:t>О (руководитель образовательно</w:t>
            </w:r>
            <w:r>
              <w:rPr>
                <w:color w:val="000000"/>
                <w:sz w:val="24"/>
                <w:szCs w:val="24"/>
              </w:rPr>
              <w:t>й организации и др.</w:t>
            </w:r>
            <w:r w:rsidRPr="00B84E92">
              <w:rPr>
                <w:color w:val="000000"/>
                <w:sz w:val="24"/>
                <w:szCs w:val="24"/>
              </w:rPr>
              <w:t>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Наличие плана-графика повышения квалификации педагогов на 201</w:t>
            </w:r>
            <w:r>
              <w:rPr>
                <w:color w:val="000000"/>
                <w:sz w:val="24"/>
                <w:szCs w:val="24"/>
              </w:rPr>
              <w:t>4</w:t>
            </w:r>
            <w:r w:rsidRPr="00B84E92">
              <w:rPr>
                <w:color w:val="000000"/>
                <w:sz w:val="24"/>
                <w:szCs w:val="24"/>
              </w:rPr>
              <w:t>-201</w:t>
            </w:r>
            <w:r>
              <w:rPr>
                <w:color w:val="000000"/>
                <w:sz w:val="24"/>
                <w:szCs w:val="24"/>
              </w:rPr>
              <w:t>6</w:t>
            </w:r>
            <w:r w:rsidRPr="00B84E92">
              <w:rPr>
                <w:color w:val="000000"/>
                <w:sz w:val="24"/>
                <w:szCs w:val="24"/>
              </w:rPr>
              <w:t xml:space="preserve"> гг.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85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3E2168" w:rsidRDefault="00E05653" w:rsidP="006440C0">
            <w:pPr>
              <w:rPr>
                <w:color w:val="000000"/>
                <w:sz w:val="24"/>
                <w:szCs w:val="24"/>
              </w:rPr>
            </w:pPr>
            <w:r w:rsidRPr="003E2168">
              <w:rPr>
                <w:color w:val="000000"/>
                <w:sz w:val="24"/>
                <w:szCs w:val="24"/>
              </w:rPr>
              <w:t>Созданы условия для участия педагогических работников в учебно-методических объединениях системы образования</w:t>
            </w:r>
          </w:p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6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3E2168" w:rsidRDefault="00E05653" w:rsidP="006440C0">
            <w:pPr>
              <w:rPr>
                <w:color w:val="000000"/>
                <w:sz w:val="24"/>
                <w:szCs w:val="24"/>
              </w:rPr>
            </w:pPr>
            <w:r w:rsidRPr="003E2168">
              <w:rPr>
                <w:color w:val="000000"/>
                <w:sz w:val="24"/>
                <w:szCs w:val="24"/>
              </w:rPr>
              <w:t>Определены наставники для молодых специалистов</w:t>
            </w:r>
          </w:p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0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3E2168" w:rsidRDefault="00E05653" w:rsidP="006440C0">
            <w:pPr>
              <w:rPr>
                <w:color w:val="000000"/>
                <w:sz w:val="24"/>
                <w:szCs w:val="24"/>
              </w:rPr>
            </w:pPr>
            <w:r w:rsidRPr="003E2168">
              <w:rPr>
                <w:color w:val="000000"/>
                <w:sz w:val="24"/>
                <w:szCs w:val="24"/>
              </w:rPr>
              <w:t xml:space="preserve">Разработан (скорректирован) план  методических семинаров с ориентацией на проблемы введения ФГОС дошкольного образования </w:t>
            </w:r>
          </w:p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5"/>
        </w:trPr>
        <w:tc>
          <w:tcPr>
            <w:tcW w:w="528" w:type="pct"/>
            <w:vMerge/>
            <w:tcBorders>
              <w:top w:val="single" w:sz="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</w:tcPr>
          <w:p w:rsidR="00E05653" w:rsidRPr="003E2168" w:rsidRDefault="00E05653" w:rsidP="006440C0">
            <w:pPr>
              <w:rPr>
                <w:color w:val="000000"/>
                <w:sz w:val="24"/>
                <w:szCs w:val="24"/>
              </w:rPr>
            </w:pPr>
            <w:r w:rsidRPr="003E2168">
              <w:rPr>
                <w:color w:val="000000"/>
                <w:sz w:val="24"/>
                <w:szCs w:val="24"/>
              </w:rPr>
              <w:t>Создана система методической работы, обеспечивающая сопровождение введения ФГОС ДО</w:t>
            </w:r>
          </w:p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76" w:type="pct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noWrap/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single" w:sz="2" w:space="0" w:color="auto"/>
              <w:left w:val="nil"/>
              <w:bottom w:val="single" w:sz="2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02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472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222222"/>
                <w:sz w:val="24"/>
                <w:szCs w:val="24"/>
              </w:rPr>
            </w:pPr>
            <w:r w:rsidRPr="00B84E92">
              <w:rPr>
                <w:b/>
                <w:bCs/>
                <w:color w:val="222222"/>
                <w:sz w:val="24"/>
                <w:szCs w:val="24"/>
              </w:rPr>
              <w:t xml:space="preserve">Материально - техническое оснащение </w:t>
            </w:r>
            <w:r>
              <w:rPr>
                <w:b/>
                <w:bCs/>
                <w:color w:val="222222"/>
                <w:sz w:val="24"/>
                <w:szCs w:val="24"/>
              </w:rPr>
              <w:t>системы дополнительного образования</w:t>
            </w:r>
            <w:r w:rsidRPr="00B84E92">
              <w:rPr>
                <w:b/>
                <w:bCs/>
                <w:color w:val="222222"/>
                <w:sz w:val="24"/>
                <w:szCs w:val="24"/>
              </w:rPr>
              <w:t xml:space="preserve"> по направлениям (реализуемым в </w:t>
            </w:r>
            <w:r>
              <w:rPr>
                <w:b/>
                <w:bCs/>
                <w:color w:val="222222"/>
                <w:sz w:val="24"/>
                <w:szCs w:val="24"/>
              </w:rPr>
              <w:t>организации</w:t>
            </w:r>
            <w:r w:rsidRPr="00B84E92">
              <w:rPr>
                <w:b/>
                <w:bCs/>
                <w:color w:val="222222"/>
                <w:sz w:val="24"/>
                <w:szCs w:val="24"/>
              </w:rPr>
              <w:t>):</w:t>
            </w: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7E2B40" w:rsidRDefault="00E05653" w:rsidP="006440C0">
            <w:pPr>
              <w:rPr>
                <w:color w:val="222222"/>
                <w:sz w:val="24"/>
                <w:szCs w:val="24"/>
                <w:highlight w:val="green"/>
              </w:rPr>
            </w:pPr>
            <w:r w:rsidRPr="00272263">
              <w:rPr>
                <w:color w:val="222222"/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222222"/>
                <w:sz w:val="24"/>
                <w:szCs w:val="24"/>
              </w:rPr>
            </w:pPr>
            <w:r>
              <w:rPr>
                <w:color w:val="222222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7E2B40" w:rsidRDefault="00E05653" w:rsidP="006440C0">
            <w:pPr>
              <w:rPr>
                <w:color w:val="222222"/>
                <w:sz w:val="24"/>
                <w:szCs w:val="24"/>
                <w:highlight w:val="green"/>
              </w:rPr>
            </w:pPr>
            <w:r w:rsidRPr="00272263">
              <w:rPr>
                <w:color w:val="222222"/>
                <w:sz w:val="24"/>
                <w:szCs w:val="24"/>
              </w:rPr>
              <w:t xml:space="preserve">Спортивно-оздоровительное 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222222"/>
                <w:sz w:val="24"/>
                <w:szCs w:val="24"/>
              </w:rPr>
            </w:pPr>
            <w:r w:rsidRPr="00B84E92">
              <w:rPr>
                <w:color w:val="222222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272263" w:rsidRDefault="00E05653" w:rsidP="006440C0">
            <w:pPr>
              <w:rPr>
                <w:sz w:val="24"/>
                <w:szCs w:val="24"/>
                <w:highlight w:val="green"/>
              </w:rPr>
            </w:pPr>
            <w:r w:rsidRPr="00272263">
              <w:rPr>
                <w:sz w:val="24"/>
                <w:szCs w:val="24"/>
              </w:rPr>
              <w:t>Общеинтеллектуальное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7E2B40" w:rsidRDefault="00E05653" w:rsidP="006440C0">
            <w:pPr>
              <w:rPr>
                <w:color w:val="000000"/>
                <w:sz w:val="24"/>
                <w:szCs w:val="24"/>
                <w:highlight w:val="green"/>
              </w:rPr>
            </w:pPr>
            <w:r w:rsidRPr="00272263">
              <w:rPr>
                <w:color w:val="000000"/>
                <w:sz w:val="24"/>
                <w:szCs w:val="24"/>
              </w:rPr>
              <w:t>Общекультурное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  <w:r>
              <w:rPr>
                <w:rFonts w:ascii="Calibri" w:hAnsi="Calibri" w:cs="Calibri"/>
                <w:color w:val="000000"/>
                <w:sz w:val="24"/>
                <w:szCs w:val="24"/>
              </w:rPr>
              <w:t>0,5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4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Соблюдение санитарно-гигиенических норм образовательного процесса (водоснабжение, канализация, освещение, воздушно-тепловому режиму, к заданию и его территории, отдельным помещениям, средствам обучения, </w:t>
            </w:r>
            <w:r>
              <w:rPr>
                <w:color w:val="000000"/>
                <w:sz w:val="24"/>
                <w:szCs w:val="24"/>
              </w:rPr>
              <w:t xml:space="preserve">демонстрационному </w:t>
            </w:r>
            <w:r w:rsidRPr="00B84E92">
              <w:rPr>
                <w:color w:val="000000"/>
                <w:sz w:val="24"/>
                <w:szCs w:val="24"/>
              </w:rPr>
              <w:t>оборудованию)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84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kern w:val="24"/>
                <w:sz w:val="24"/>
                <w:szCs w:val="24"/>
              </w:rPr>
              <w:t>Соблюдение требований к социально-бытовым условиям (оборудование гардеробов, санузлов, мест личной гигиены)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Соблюдение требований пожарной и электробезопасности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2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Соблюдение требований охраны здоровья </w:t>
            </w:r>
            <w:r>
              <w:rPr>
                <w:color w:val="000000"/>
                <w:sz w:val="24"/>
                <w:szCs w:val="24"/>
              </w:rPr>
              <w:t>воспитанников</w:t>
            </w:r>
            <w:r w:rsidRPr="00B84E92">
              <w:rPr>
                <w:color w:val="000000"/>
                <w:sz w:val="24"/>
                <w:szCs w:val="24"/>
              </w:rPr>
              <w:t xml:space="preserve"> и охраны труда работников образовательных </w:t>
            </w:r>
            <w:r>
              <w:rPr>
                <w:color w:val="000000"/>
                <w:sz w:val="24"/>
                <w:szCs w:val="24"/>
              </w:rPr>
              <w:t>организаций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94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Соблюдение требований к организации безопасной эксплуатации спортивных сооружений, спортивного инвентаря и оборудования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1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Организация горячего питания </w:t>
            </w:r>
            <w:r>
              <w:rPr>
                <w:color w:val="000000"/>
                <w:sz w:val="24"/>
                <w:szCs w:val="24"/>
              </w:rPr>
              <w:t>воспитанников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Оборудование помещения медицинского кабинета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709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 xml:space="preserve">Организационное обеспечение введения ФГОС </w:t>
            </w:r>
            <w:r>
              <w:rPr>
                <w:b/>
                <w:bCs/>
                <w:color w:val="000000"/>
                <w:sz w:val="24"/>
                <w:szCs w:val="24"/>
              </w:rPr>
              <w:t>Д</w:t>
            </w:r>
            <w:r w:rsidRPr="00B84E92">
              <w:rPr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222222"/>
                <w:sz w:val="24"/>
                <w:szCs w:val="24"/>
              </w:rPr>
            </w:pPr>
            <w:r w:rsidRPr="00B84E92">
              <w:rPr>
                <w:color w:val="222222"/>
                <w:sz w:val="24"/>
                <w:szCs w:val="24"/>
              </w:rPr>
              <w:t>Функционирование в образовательно</w:t>
            </w:r>
            <w:r>
              <w:rPr>
                <w:color w:val="222222"/>
                <w:sz w:val="24"/>
                <w:szCs w:val="24"/>
              </w:rPr>
              <w:t xml:space="preserve">й организации педагогической  </w:t>
            </w:r>
            <w:r w:rsidRPr="00B84E92">
              <w:rPr>
                <w:color w:val="222222"/>
                <w:sz w:val="24"/>
                <w:szCs w:val="24"/>
              </w:rPr>
              <w:t xml:space="preserve">команды по введению ФГОС </w:t>
            </w:r>
            <w:r>
              <w:rPr>
                <w:color w:val="222222"/>
                <w:sz w:val="24"/>
                <w:szCs w:val="24"/>
              </w:rPr>
              <w:t>Д</w:t>
            </w:r>
            <w:r w:rsidRPr="00B84E92">
              <w:rPr>
                <w:color w:val="222222"/>
                <w:sz w:val="24"/>
                <w:szCs w:val="24"/>
              </w:rPr>
              <w:t>О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222222"/>
                <w:sz w:val="24"/>
                <w:szCs w:val="24"/>
              </w:rPr>
            </w:pPr>
            <w:r w:rsidRPr="00B84E92">
              <w:rPr>
                <w:color w:val="222222"/>
                <w:sz w:val="24"/>
                <w:szCs w:val="24"/>
              </w:rPr>
              <w:t> </w:t>
            </w:r>
            <w:r>
              <w:rPr>
                <w:color w:val="222222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630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222222"/>
                <w:sz w:val="24"/>
                <w:szCs w:val="24"/>
              </w:rPr>
            </w:pPr>
            <w:r w:rsidRPr="00B84E92">
              <w:rPr>
                <w:color w:val="222222"/>
                <w:sz w:val="24"/>
                <w:szCs w:val="24"/>
              </w:rPr>
              <w:t xml:space="preserve">Разработка модели организации </w:t>
            </w:r>
            <w:r>
              <w:rPr>
                <w:color w:val="222222"/>
                <w:sz w:val="24"/>
                <w:szCs w:val="24"/>
              </w:rPr>
              <w:t>системы дополнительного образования воспитанников</w:t>
            </w:r>
            <w:r w:rsidRPr="00B84E92">
              <w:rPr>
                <w:color w:val="222222"/>
                <w:sz w:val="24"/>
                <w:szCs w:val="24"/>
              </w:rPr>
              <w:t xml:space="preserve"> на 201</w:t>
            </w:r>
            <w:r>
              <w:rPr>
                <w:color w:val="222222"/>
                <w:sz w:val="24"/>
                <w:szCs w:val="24"/>
              </w:rPr>
              <w:t>4</w:t>
            </w:r>
            <w:r w:rsidRPr="00B84E92">
              <w:rPr>
                <w:color w:val="222222"/>
                <w:sz w:val="24"/>
                <w:szCs w:val="24"/>
              </w:rPr>
              <w:t>-201</w:t>
            </w:r>
            <w:r>
              <w:rPr>
                <w:color w:val="222222"/>
                <w:sz w:val="24"/>
                <w:szCs w:val="24"/>
              </w:rPr>
              <w:t>6г</w:t>
            </w:r>
            <w:r w:rsidRPr="00B84E92">
              <w:rPr>
                <w:color w:val="222222"/>
                <w:sz w:val="24"/>
                <w:szCs w:val="24"/>
              </w:rPr>
              <w:t>. г</w:t>
            </w:r>
            <w:r>
              <w:rPr>
                <w:color w:val="222222"/>
                <w:sz w:val="24"/>
                <w:szCs w:val="24"/>
              </w:rPr>
              <w:t>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222222"/>
                <w:sz w:val="24"/>
                <w:szCs w:val="24"/>
              </w:rPr>
            </w:pPr>
            <w:r w:rsidRPr="00B84E92">
              <w:rPr>
                <w:color w:val="222222"/>
                <w:sz w:val="24"/>
                <w:szCs w:val="24"/>
              </w:rPr>
              <w:t> </w:t>
            </w:r>
            <w:r>
              <w:rPr>
                <w:color w:val="222222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164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pacing w:val="-1"/>
                <w:sz w:val="24"/>
                <w:szCs w:val="24"/>
              </w:rPr>
              <w:t xml:space="preserve">Проведение анкетирования по изучению образовательных потребностей и интересов,  запросов родителей по использованию </w:t>
            </w:r>
            <w:r>
              <w:rPr>
                <w:color w:val="000000"/>
                <w:spacing w:val="-1"/>
                <w:sz w:val="24"/>
                <w:szCs w:val="24"/>
              </w:rPr>
              <w:t>системы дополнительного образования</w:t>
            </w:r>
          </w:p>
        </w:tc>
        <w:tc>
          <w:tcPr>
            <w:tcW w:w="476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113"/>
        </w:trPr>
        <w:tc>
          <w:tcPr>
            <w:tcW w:w="528" w:type="pct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extDirection w:val="btLr"/>
            <w:vAlign w:val="center"/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 xml:space="preserve">Информационное обеспечение введения ФГОС </w:t>
            </w:r>
            <w:r>
              <w:rPr>
                <w:b/>
                <w:bCs/>
                <w:color w:val="000000"/>
                <w:sz w:val="24"/>
                <w:szCs w:val="24"/>
              </w:rPr>
              <w:t>Д</w:t>
            </w:r>
            <w:r w:rsidRPr="00B84E92">
              <w:rPr>
                <w:b/>
                <w:bCs/>
                <w:color w:val="000000"/>
                <w:sz w:val="24"/>
                <w:szCs w:val="24"/>
              </w:rPr>
              <w:t>О</w:t>
            </w:r>
          </w:p>
        </w:tc>
        <w:tc>
          <w:tcPr>
            <w:tcW w:w="2993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 xml:space="preserve">Информирование участников образовательного процесса и общественности по ключевым позициям введения ФГОС </w:t>
            </w:r>
            <w:r>
              <w:rPr>
                <w:color w:val="000000"/>
                <w:sz w:val="24"/>
                <w:szCs w:val="24"/>
              </w:rPr>
              <w:t>Д</w:t>
            </w:r>
            <w:r w:rsidRPr="00B84E92">
              <w:rPr>
                <w:color w:val="000000"/>
                <w:sz w:val="24"/>
                <w:szCs w:val="24"/>
              </w:rPr>
              <w:t>О (на родительском собрании и т.д.).</w:t>
            </w:r>
          </w:p>
        </w:tc>
        <w:tc>
          <w:tcPr>
            <w:tcW w:w="476" w:type="pct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382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Использование информационных ресурсов общеобразовательно</w:t>
            </w:r>
            <w:r>
              <w:rPr>
                <w:color w:val="000000"/>
                <w:sz w:val="24"/>
                <w:szCs w:val="24"/>
              </w:rPr>
              <w:t>й организации</w:t>
            </w:r>
            <w:r w:rsidRPr="00B84E92">
              <w:rPr>
                <w:color w:val="000000"/>
                <w:sz w:val="24"/>
                <w:szCs w:val="24"/>
              </w:rPr>
              <w:t xml:space="preserve"> (сайт, Интернет-страничка и т.д.) для обеспечения доступа участников образовательного процесса к информации, связанной с реализацией ООП </w:t>
            </w:r>
            <w:r>
              <w:rPr>
                <w:color w:val="000000"/>
                <w:sz w:val="24"/>
                <w:szCs w:val="24"/>
              </w:rPr>
              <w:t>Д</w:t>
            </w:r>
            <w:r w:rsidRPr="00B84E92">
              <w:rPr>
                <w:color w:val="000000"/>
                <w:sz w:val="24"/>
                <w:szCs w:val="24"/>
              </w:rPr>
              <w:t>О.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1275"/>
        </w:trPr>
        <w:tc>
          <w:tcPr>
            <w:tcW w:w="528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05653" w:rsidRPr="00B84E92" w:rsidRDefault="00E05653" w:rsidP="006440C0">
            <w:pPr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993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Наличие в Публичном докладе образовательно</w:t>
            </w:r>
            <w:r>
              <w:rPr>
                <w:color w:val="000000"/>
                <w:sz w:val="24"/>
                <w:szCs w:val="24"/>
              </w:rPr>
              <w:t>й организации</w:t>
            </w:r>
            <w:r w:rsidRPr="00B84E92">
              <w:rPr>
                <w:color w:val="000000"/>
                <w:sz w:val="24"/>
                <w:szCs w:val="24"/>
              </w:rPr>
              <w:t xml:space="preserve"> раздела, содержащего информацию о ходе подготовки к введению ФГОС </w:t>
            </w:r>
            <w:r>
              <w:rPr>
                <w:color w:val="000000"/>
                <w:sz w:val="24"/>
                <w:szCs w:val="24"/>
              </w:rPr>
              <w:t>Д</w:t>
            </w:r>
            <w:r w:rsidRPr="00B84E92">
              <w:rPr>
                <w:color w:val="000000"/>
                <w:sz w:val="24"/>
                <w:szCs w:val="24"/>
              </w:rPr>
              <w:t>О.</w:t>
            </w:r>
          </w:p>
        </w:tc>
        <w:tc>
          <w:tcPr>
            <w:tcW w:w="476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</w:tcPr>
          <w:p w:rsidR="00E05653" w:rsidRPr="00B84E92" w:rsidRDefault="00E05653" w:rsidP="006440C0">
            <w:pPr>
              <w:rPr>
                <w:color w:val="000000"/>
                <w:sz w:val="24"/>
                <w:szCs w:val="24"/>
              </w:rPr>
            </w:pPr>
            <w:r w:rsidRPr="00B84E92">
              <w:rPr>
                <w:color w:val="000000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612" w:type="pct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</w:tr>
      <w:tr w:rsidR="00E05653" w:rsidRPr="00B84E92">
        <w:trPr>
          <w:trHeight w:val="330"/>
        </w:trPr>
        <w:tc>
          <w:tcPr>
            <w:tcW w:w="528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</w:tcPr>
          <w:p w:rsidR="00E05653" w:rsidRPr="00B84E92" w:rsidRDefault="00E05653" w:rsidP="006440C0">
            <w:pPr>
              <w:rPr>
                <w:rFonts w:ascii="Calibri" w:hAnsi="Calibri" w:cs="Calibri"/>
                <w:color w:val="000000"/>
                <w:sz w:val="24"/>
                <w:szCs w:val="24"/>
              </w:rPr>
            </w:pPr>
            <w:r w:rsidRPr="00B84E92">
              <w:rPr>
                <w:rFonts w:ascii="Calibri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9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05653" w:rsidRPr="00B84E92" w:rsidRDefault="00E05653" w:rsidP="006440C0">
            <w:pPr>
              <w:jc w:val="right"/>
              <w:rPr>
                <w:b/>
                <w:bCs/>
                <w:color w:val="000000"/>
                <w:sz w:val="24"/>
                <w:szCs w:val="24"/>
              </w:rPr>
            </w:pPr>
            <w:r w:rsidRPr="00B84E92">
              <w:rPr>
                <w:b/>
                <w:bCs/>
                <w:color w:val="000000"/>
                <w:sz w:val="24"/>
                <w:szCs w:val="24"/>
              </w:rPr>
              <w:t>ИТОГО БАЛЛОВ</w:t>
            </w:r>
          </w:p>
        </w:tc>
        <w:tc>
          <w:tcPr>
            <w:tcW w:w="1479" w:type="pct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</w:tcPr>
          <w:p w:rsidR="00E05653" w:rsidRPr="00B84E92" w:rsidRDefault="00E05653" w:rsidP="006440C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tt-RU"/>
              </w:rPr>
              <w:t>39,5</w:t>
            </w:r>
            <w:r w:rsidRPr="00B84E92">
              <w:rPr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E05653" w:rsidRDefault="00E05653" w:rsidP="00DB6475">
      <w:pPr>
        <w:rPr>
          <w:b/>
          <w:bCs/>
        </w:rPr>
      </w:pPr>
    </w:p>
    <w:p w:rsidR="00E05653" w:rsidRDefault="00E05653" w:rsidP="00DB6475">
      <w:pPr>
        <w:rPr>
          <w:b/>
          <w:bCs/>
        </w:rPr>
      </w:pPr>
    </w:p>
    <w:p w:rsidR="00E05653" w:rsidRPr="00027AB5" w:rsidRDefault="00E05653" w:rsidP="00DB6475">
      <w:pPr>
        <w:rPr>
          <w:b/>
          <w:bCs/>
          <w:color w:val="FF0000"/>
        </w:rPr>
      </w:pPr>
      <w:r>
        <w:rPr>
          <w:b/>
          <w:bCs/>
        </w:rPr>
        <w:t>Подсчитывается м</w:t>
      </w:r>
      <w:r w:rsidRPr="00C51244">
        <w:rPr>
          <w:b/>
          <w:bCs/>
        </w:rPr>
        <w:t>аксимально возможное количество баллов</w:t>
      </w:r>
      <w:r>
        <w:rPr>
          <w:b/>
          <w:bCs/>
        </w:rPr>
        <w:t>.</w:t>
      </w:r>
    </w:p>
    <w:p w:rsidR="00E05653" w:rsidRDefault="00E05653" w:rsidP="00DB6475">
      <w:pPr>
        <w:rPr>
          <w:b/>
          <w:bCs/>
        </w:rPr>
      </w:pPr>
      <w:r w:rsidRPr="00C51244">
        <w:rPr>
          <w:b/>
          <w:bCs/>
        </w:rPr>
        <w:t>Интерпретация полученных результатов.</w:t>
      </w:r>
    </w:p>
    <w:p w:rsidR="00E05653" w:rsidRDefault="00E05653" w:rsidP="00DB6475">
      <w:r w:rsidRPr="00C51244">
        <w:t>Для определения уровня готовности образовательно</w:t>
      </w:r>
      <w:r>
        <w:t>й организации</w:t>
      </w:r>
      <w:r w:rsidRPr="00C51244">
        <w:t xml:space="preserve"> к введению ФГОС </w:t>
      </w:r>
      <w:r>
        <w:t>Д</w:t>
      </w:r>
      <w:r w:rsidRPr="00C51244">
        <w:t>О в зависимости от полученного в ходе самооценки результата необходимо использовать приведенную ниже таблицу.</w:t>
      </w:r>
    </w:p>
    <w:p w:rsidR="00E05653" w:rsidRDefault="00E05653" w:rsidP="00DB6475"/>
    <w:tbl>
      <w:tblPr>
        <w:tblW w:w="9691" w:type="dxa"/>
        <w:tblCellSpacing w:w="0" w:type="dxa"/>
        <w:tblInd w:w="-13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6394"/>
        <w:gridCol w:w="3297"/>
      </w:tblGrid>
      <w:tr w:rsidR="00E05653" w:rsidRPr="0011049E">
        <w:trPr>
          <w:trHeight w:val="477"/>
          <w:tblCellSpacing w:w="0" w:type="dxa"/>
        </w:trPr>
        <w:tc>
          <w:tcPr>
            <w:tcW w:w="6394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b/>
                <w:bCs/>
                <w:sz w:val="24"/>
                <w:szCs w:val="24"/>
              </w:rPr>
              <w:t>Доля от максимально возможного количества баллов (%)</w:t>
            </w:r>
          </w:p>
        </w:tc>
        <w:tc>
          <w:tcPr>
            <w:tcW w:w="3297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b/>
                <w:bCs/>
                <w:sz w:val="24"/>
                <w:szCs w:val="24"/>
              </w:rPr>
              <w:t>Уровни готовности</w:t>
            </w:r>
          </w:p>
        </w:tc>
      </w:tr>
      <w:tr w:rsidR="00E05653" w:rsidRPr="0011049E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20-30</w:t>
            </w:r>
          </w:p>
        </w:tc>
        <w:tc>
          <w:tcPr>
            <w:tcW w:w="3297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Низкий</w:t>
            </w:r>
          </w:p>
        </w:tc>
      </w:tr>
      <w:tr w:rsidR="00E05653" w:rsidRPr="0011049E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30-40</w:t>
            </w:r>
          </w:p>
        </w:tc>
        <w:tc>
          <w:tcPr>
            <w:tcW w:w="3297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Ниже среднего</w:t>
            </w:r>
          </w:p>
        </w:tc>
      </w:tr>
      <w:tr w:rsidR="00E05653" w:rsidRPr="0011049E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40-60</w:t>
            </w:r>
          </w:p>
        </w:tc>
        <w:tc>
          <w:tcPr>
            <w:tcW w:w="3297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Средний</w:t>
            </w:r>
          </w:p>
        </w:tc>
      </w:tr>
      <w:tr w:rsidR="00E05653" w:rsidRPr="0011049E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60-70</w:t>
            </w:r>
          </w:p>
        </w:tc>
        <w:tc>
          <w:tcPr>
            <w:tcW w:w="3297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Выше среднего</w:t>
            </w:r>
          </w:p>
        </w:tc>
      </w:tr>
      <w:tr w:rsidR="00E05653" w:rsidRPr="0011049E">
        <w:trPr>
          <w:trHeight w:val="168"/>
          <w:tblCellSpacing w:w="0" w:type="dxa"/>
        </w:trPr>
        <w:tc>
          <w:tcPr>
            <w:tcW w:w="6394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Более 70</w:t>
            </w:r>
          </w:p>
        </w:tc>
        <w:tc>
          <w:tcPr>
            <w:tcW w:w="3297" w:type="dxa"/>
            <w:vAlign w:val="center"/>
          </w:tcPr>
          <w:p w:rsidR="00E05653" w:rsidRPr="0011049E" w:rsidRDefault="00E05653" w:rsidP="006440C0">
            <w:pPr>
              <w:rPr>
                <w:sz w:val="24"/>
                <w:szCs w:val="24"/>
              </w:rPr>
            </w:pPr>
            <w:r w:rsidRPr="0011049E">
              <w:rPr>
                <w:sz w:val="24"/>
                <w:szCs w:val="24"/>
              </w:rPr>
              <w:t>Высокий</w:t>
            </w:r>
          </w:p>
        </w:tc>
      </w:tr>
    </w:tbl>
    <w:p w:rsidR="00E05653" w:rsidRPr="00D00500" w:rsidRDefault="00E05653" w:rsidP="00DB6475"/>
    <w:p w:rsidR="00E05653" w:rsidRDefault="00E05653" w:rsidP="00DB6475">
      <w:pPr>
        <w:pStyle w:val="NormalWeb"/>
        <w:tabs>
          <w:tab w:val="left" w:pos="993"/>
        </w:tabs>
        <w:spacing w:before="0" w:beforeAutospacing="0" w:after="0" w:afterAutospacing="0" w:line="360" w:lineRule="auto"/>
        <w:ind w:firstLine="720"/>
        <w:jc w:val="both"/>
      </w:pPr>
    </w:p>
    <w:sectPr w:rsidR="00E05653" w:rsidSect="00A221F6">
      <w:footerReference w:type="default" r:id="rId7"/>
      <w:type w:val="continuous"/>
      <w:pgSz w:w="11906" w:h="16838"/>
      <w:pgMar w:top="299" w:right="567" w:bottom="299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5653" w:rsidRDefault="00E05653" w:rsidP="0062595E">
      <w:r>
        <w:separator/>
      </w:r>
    </w:p>
  </w:endnote>
  <w:endnote w:type="continuationSeparator" w:id="1">
    <w:p w:rsidR="00E05653" w:rsidRDefault="00E05653" w:rsidP="006259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tTimesETF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5653" w:rsidRDefault="00E05653" w:rsidP="006440C0">
    <w:pPr>
      <w:pStyle w:val="Footer"/>
      <w:framePr w:wrap="auto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E05653" w:rsidRDefault="00E05653" w:rsidP="006440C0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5653" w:rsidRDefault="00E05653" w:rsidP="0062595E">
      <w:r>
        <w:separator/>
      </w:r>
    </w:p>
  </w:footnote>
  <w:footnote w:type="continuationSeparator" w:id="1">
    <w:p w:rsidR="00E05653" w:rsidRDefault="00E05653" w:rsidP="0062595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C2C187C"/>
    <w:lvl w:ilvl="0">
      <w:numFmt w:val="bullet"/>
      <w:lvlText w:val="*"/>
      <w:lvlJc w:val="left"/>
    </w:lvl>
  </w:abstractNum>
  <w:abstractNum w:abstractNumId="1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6"/>
        <w:szCs w:val="16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sz w:val="16"/>
        <w:szCs w:val="16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/>
        <w:sz w:val="16"/>
        <w:szCs w:val="16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Symbol"/>
        <w:sz w:val="16"/>
        <w:szCs w:val="16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sz w:val="16"/>
        <w:szCs w:val="16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Symbol"/>
        <w:sz w:val="16"/>
        <w:szCs w:val="16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Symbol"/>
        <w:sz w:val="16"/>
        <w:szCs w:val="16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sz w:val="16"/>
        <w:szCs w:val="16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Symbol"/>
        <w:sz w:val="16"/>
        <w:szCs w:val="16"/>
      </w:rPr>
    </w:lvl>
  </w:abstractNum>
  <w:abstractNum w:abstractNumId="2">
    <w:nsid w:val="00000008"/>
    <w:multiLevelType w:val="singleLevel"/>
    <w:tmpl w:val="00000008"/>
    <w:name w:val="WW8Num11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/>
      </w:rPr>
    </w:lvl>
  </w:abstractNum>
  <w:abstractNum w:abstractNumId="3">
    <w:nsid w:val="032F426A"/>
    <w:multiLevelType w:val="hybridMultilevel"/>
    <w:tmpl w:val="3AAC5E68"/>
    <w:lvl w:ilvl="0" w:tplc="42ECCAD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58AE6F4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8558018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CAB6314A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55C873D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563A432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C01216F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97C26B76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194CE34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0AA175E8"/>
    <w:multiLevelType w:val="hybridMultilevel"/>
    <w:tmpl w:val="D26E7F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07B28"/>
    <w:multiLevelType w:val="hybridMultilevel"/>
    <w:tmpl w:val="247041E6"/>
    <w:lvl w:ilvl="0" w:tplc="7B76D81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E7228D"/>
    <w:multiLevelType w:val="hybridMultilevel"/>
    <w:tmpl w:val="8B2A64B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80B0CBE"/>
    <w:multiLevelType w:val="hybridMultilevel"/>
    <w:tmpl w:val="1C4252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1E8219D2"/>
    <w:multiLevelType w:val="hybridMultilevel"/>
    <w:tmpl w:val="734827AE"/>
    <w:lvl w:ilvl="0" w:tplc="B77CA474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9">
    <w:nsid w:val="240F1C8C"/>
    <w:multiLevelType w:val="hybridMultilevel"/>
    <w:tmpl w:val="A24E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30AC609A"/>
    <w:multiLevelType w:val="hybridMultilevel"/>
    <w:tmpl w:val="F9640122"/>
    <w:lvl w:ilvl="0" w:tplc="03483162">
      <w:start w:val="3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073" w:hanging="360"/>
      </w:pPr>
    </w:lvl>
    <w:lvl w:ilvl="2" w:tplc="0419001B">
      <w:start w:val="1"/>
      <w:numFmt w:val="lowerRoman"/>
      <w:lvlText w:val="%3."/>
      <w:lvlJc w:val="right"/>
      <w:pPr>
        <w:ind w:left="2793" w:hanging="180"/>
      </w:pPr>
    </w:lvl>
    <w:lvl w:ilvl="3" w:tplc="0419000F">
      <w:start w:val="1"/>
      <w:numFmt w:val="decimal"/>
      <w:lvlText w:val="%4."/>
      <w:lvlJc w:val="left"/>
      <w:pPr>
        <w:ind w:left="3513" w:hanging="360"/>
      </w:pPr>
    </w:lvl>
    <w:lvl w:ilvl="4" w:tplc="04190019">
      <w:start w:val="1"/>
      <w:numFmt w:val="lowerLetter"/>
      <w:lvlText w:val="%5."/>
      <w:lvlJc w:val="left"/>
      <w:pPr>
        <w:ind w:left="4233" w:hanging="360"/>
      </w:pPr>
    </w:lvl>
    <w:lvl w:ilvl="5" w:tplc="0419001B">
      <w:start w:val="1"/>
      <w:numFmt w:val="lowerRoman"/>
      <w:lvlText w:val="%6."/>
      <w:lvlJc w:val="right"/>
      <w:pPr>
        <w:ind w:left="4953" w:hanging="180"/>
      </w:pPr>
    </w:lvl>
    <w:lvl w:ilvl="6" w:tplc="0419000F">
      <w:start w:val="1"/>
      <w:numFmt w:val="decimal"/>
      <w:lvlText w:val="%7."/>
      <w:lvlJc w:val="left"/>
      <w:pPr>
        <w:ind w:left="5673" w:hanging="360"/>
      </w:pPr>
    </w:lvl>
    <w:lvl w:ilvl="7" w:tplc="04190019">
      <w:start w:val="1"/>
      <w:numFmt w:val="lowerLetter"/>
      <w:lvlText w:val="%8."/>
      <w:lvlJc w:val="left"/>
      <w:pPr>
        <w:ind w:left="6393" w:hanging="360"/>
      </w:pPr>
    </w:lvl>
    <w:lvl w:ilvl="8" w:tplc="0419001B">
      <w:start w:val="1"/>
      <w:numFmt w:val="lowerRoman"/>
      <w:lvlText w:val="%9."/>
      <w:lvlJc w:val="right"/>
      <w:pPr>
        <w:ind w:left="7113" w:hanging="180"/>
      </w:pPr>
    </w:lvl>
  </w:abstractNum>
  <w:abstractNum w:abstractNumId="11">
    <w:nsid w:val="363720D8"/>
    <w:multiLevelType w:val="hybridMultilevel"/>
    <w:tmpl w:val="7BE47CDE"/>
    <w:lvl w:ilvl="0" w:tplc="A2D2D93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AFF0400"/>
    <w:multiLevelType w:val="hybridMultilevel"/>
    <w:tmpl w:val="3E6AD696"/>
    <w:lvl w:ilvl="0" w:tplc="D154371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F24F0D"/>
    <w:multiLevelType w:val="hybridMultilevel"/>
    <w:tmpl w:val="C3204394"/>
    <w:lvl w:ilvl="0" w:tplc="4B1251B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4143666A"/>
    <w:multiLevelType w:val="hybridMultilevel"/>
    <w:tmpl w:val="25B62A9C"/>
    <w:lvl w:ilvl="0" w:tplc="0419000F">
      <w:start w:val="2"/>
      <w:numFmt w:val="decimal"/>
      <w:lvlText w:val="%1."/>
      <w:lvlJc w:val="left"/>
      <w:pPr>
        <w:tabs>
          <w:tab w:val="num" w:pos="1353"/>
        </w:tabs>
        <w:ind w:left="13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49312E72"/>
    <w:multiLevelType w:val="hybridMultilevel"/>
    <w:tmpl w:val="E46CB5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12C0CA1E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>
    <w:nsid w:val="4C616544"/>
    <w:multiLevelType w:val="hybridMultilevel"/>
    <w:tmpl w:val="70DC428E"/>
    <w:lvl w:ilvl="0" w:tplc="36D26DD2">
      <w:start w:val="1"/>
      <w:numFmt w:val="decimal"/>
      <w:lvlText w:val="%1."/>
      <w:lvlJc w:val="left"/>
      <w:pPr>
        <w:ind w:left="1420" w:hanging="360"/>
      </w:pPr>
      <w:rPr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2140" w:hanging="360"/>
      </w:pPr>
    </w:lvl>
    <w:lvl w:ilvl="2" w:tplc="0419001B">
      <w:start w:val="1"/>
      <w:numFmt w:val="lowerRoman"/>
      <w:lvlText w:val="%3."/>
      <w:lvlJc w:val="right"/>
      <w:pPr>
        <w:ind w:left="2860" w:hanging="180"/>
      </w:pPr>
    </w:lvl>
    <w:lvl w:ilvl="3" w:tplc="0419000F">
      <w:start w:val="1"/>
      <w:numFmt w:val="decimal"/>
      <w:lvlText w:val="%4."/>
      <w:lvlJc w:val="left"/>
      <w:pPr>
        <w:ind w:left="3580" w:hanging="360"/>
      </w:pPr>
    </w:lvl>
    <w:lvl w:ilvl="4" w:tplc="04190019">
      <w:start w:val="1"/>
      <w:numFmt w:val="lowerLetter"/>
      <w:lvlText w:val="%5."/>
      <w:lvlJc w:val="left"/>
      <w:pPr>
        <w:ind w:left="4300" w:hanging="360"/>
      </w:pPr>
    </w:lvl>
    <w:lvl w:ilvl="5" w:tplc="0419001B">
      <w:start w:val="1"/>
      <w:numFmt w:val="lowerRoman"/>
      <w:lvlText w:val="%6."/>
      <w:lvlJc w:val="right"/>
      <w:pPr>
        <w:ind w:left="5020" w:hanging="180"/>
      </w:pPr>
    </w:lvl>
    <w:lvl w:ilvl="6" w:tplc="0419000F">
      <w:start w:val="1"/>
      <w:numFmt w:val="decimal"/>
      <w:lvlText w:val="%7."/>
      <w:lvlJc w:val="left"/>
      <w:pPr>
        <w:ind w:left="5740" w:hanging="360"/>
      </w:pPr>
    </w:lvl>
    <w:lvl w:ilvl="7" w:tplc="04190019">
      <w:start w:val="1"/>
      <w:numFmt w:val="lowerLetter"/>
      <w:lvlText w:val="%8."/>
      <w:lvlJc w:val="left"/>
      <w:pPr>
        <w:ind w:left="6460" w:hanging="360"/>
      </w:pPr>
    </w:lvl>
    <w:lvl w:ilvl="8" w:tplc="0419001B">
      <w:start w:val="1"/>
      <w:numFmt w:val="lowerRoman"/>
      <w:lvlText w:val="%9."/>
      <w:lvlJc w:val="right"/>
      <w:pPr>
        <w:ind w:left="7180" w:hanging="180"/>
      </w:pPr>
    </w:lvl>
  </w:abstractNum>
  <w:abstractNum w:abstractNumId="17">
    <w:nsid w:val="51416BC8"/>
    <w:multiLevelType w:val="hybridMultilevel"/>
    <w:tmpl w:val="2FDEA4D0"/>
    <w:lvl w:ilvl="0" w:tplc="A2D2D938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53DE38A2"/>
    <w:multiLevelType w:val="hybridMultilevel"/>
    <w:tmpl w:val="E91804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960F78"/>
    <w:multiLevelType w:val="hybridMultilevel"/>
    <w:tmpl w:val="2B26C6BA"/>
    <w:lvl w:ilvl="0" w:tplc="863C1B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B423764"/>
    <w:multiLevelType w:val="hybridMultilevel"/>
    <w:tmpl w:val="54C8D6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E947946"/>
    <w:multiLevelType w:val="hybridMultilevel"/>
    <w:tmpl w:val="AA62F45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2">
    <w:nsid w:val="6FE27C30"/>
    <w:multiLevelType w:val="hybridMultilevel"/>
    <w:tmpl w:val="01266A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3">
    <w:nsid w:val="71465B71"/>
    <w:multiLevelType w:val="hybridMultilevel"/>
    <w:tmpl w:val="857A1984"/>
    <w:lvl w:ilvl="0" w:tplc="0419000B">
      <w:start w:val="1"/>
      <w:numFmt w:val="bullet"/>
      <w:lvlText w:val=""/>
      <w:lvlJc w:val="left"/>
      <w:pPr>
        <w:tabs>
          <w:tab w:val="num" w:pos="1287"/>
        </w:tabs>
        <w:ind w:left="1287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cs="Wingdings" w:hint="default"/>
      </w:rPr>
    </w:lvl>
  </w:abstractNum>
  <w:abstractNum w:abstractNumId="24">
    <w:nsid w:val="746C21B7"/>
    <w:multiLevelType w:val="hybridMultilevel"/>
    <w:tmpl w:val="A06A74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B42157"/>
    <w:multiLevelType w:val="hybridMultilevel"/>
    <w:tmpl w:val="CFDE124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cs="Wingdings" w:hint="default"/>
      </w:rPr>
    </w:lvl>
  </w:abstractNum>
  <w:abstractNum w:abstractNumId="26">
    <w:nsid w:val="7E0B5316"/>
    <w:multiLevelType w:val="hybridMultilevel"/>
    <w:tmpl w:val="6B8427F2"/>
    <w:lvl w:ilvl="0" w:tplc="04190001">
      <w:start w:val="1"/>
      <w:numFmt w:val="bullet"/>
      <w:lvlText w:val=""/>
      <w:lvlJc w:val="left"/>
      <w:pPr>
        <w:tabs>
          <w:tab w:val="num" w:pos="715"/>
        </w:tabs>
        <w:ind w:left="71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35"/>
        </w:tabs>
        <w:ind w:left="143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55"/>
        </w:tabs>
        <w:ind w:left="215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75"/>
        </w:tabs>
        <w:ind w:left="287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595"/>
        </w:tabs>
        <w:ind w:left="359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15"/>
        </w:tabs>
        <w:ind w:left="431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35"/>
        </w:tabs>
        <w:ind w:left="503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55"/>
        </w:tabs>
        <w:ind w:left="575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75"/>
        </w:tabs>
        <w:ind w:left="6475" w:hanging="360"/>
      </w:pPr>
      <w:rPr>
        <w:rFonts w:ascii="Wingdings" w:hAnsi="Wingdings" w:cs="Wingdings" w:hint="default"/>
      </w:rPr>
    </w:lvl>
  </w:abstractNum>
  <w:num w:numId="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lvl w:ilvl="0">
        <w:numFmt w:val="bullet"/>
        <w:lvlText w:val="-"/>
        <w:legacy w:legacy="1" w:legacySpace="0" w:legacyIndent="149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29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4"/>
  </w:num>
  <w:num w:numId="6">
    <w:abstractNumId w:val="12"/>
  </w:num>
  <w:num w:numId="7">
    <w:abstractNumId w:val="8"/>
  </w:num>
  <w:num w:numId="8">
    <w:abstractNumId w:val="14"/>
  </w:num>
  <w:num w:numId="9">
    <w:abstractNumId w:val="3"/>
  </w:num>
  <w:num w:numId="10">
    <w:abstractNumId w:val="6"/>
  </w:num>
  <w:num w:numId="11">
    <w:abstractNumId w:val="23"/>
  </w:num>
  <w:num w:numId="12">
    <w:abstractNumId w:val="10"/>
  </w:num>
  <w:num w:numId="13">
    <w:abstractNumId w:val="7"/>
  </w:num>
  <w:num w:numId="14">
    <w:abstractNumId w:val="22"/>
  </w:num>
  <w:num w:numId="15">
    <w:abstractNumId w:val="15"/>
  </w:num>
  <w:num w:numId="16">
    <w:abstractNumId w:val="25"/>
  </w:num>
  <w:num w:numId="17">
    <w:abstractNumId w:val="21"/>
  </w:num>
  <w:num w:numId="18">
    <w:abstractNumId w:val="2"/>
  </w:num>
  <w:num w:numId="19">
    <w:abstractNumId w:val="26"/>
  </w:num>
  <w:num w:numId="20">
    <w:abstractNumId w:val="17"/>
  </w:num>
  <w:num w:numId="21">
    <w:abstractNumId w:val="11"/>
  </w:num>
  <w:num w:numId="22">
    <w:abstractNumId w:val="16"/>
  </w:num>
  <w:num w:numId="23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5"/>
  </w:num>
  <w:num w:numId="26">
    <w:abstractNumId w:val="13"/>
  </w:num>
  <w:num w:numId="27">
    <w:abstractNumId w:val="18"/>
  </w:num>
  <w:num w:numId="28">
    <w:abstractNumId w:val="1"/>
  </w:num>
  <w:num w:numId="29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rawingGridVerticalSpacing w:val="299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B6475"/>
    <w:rsid w:val="00027AB5"/>
    <w:rsid w:val="00044686"/>
    <w:rsid w:val="00055016"/>
    <w:rsid w:val="00066A81"/>
    <w:rsid w:val="00097B2F"/>
    <w:rsid w:val="000A0121"/>
    <w:rsid w:val="000C3B99"/>
    <w:rsid w:val="000E7992"/>
    <w:rsid w:val="000F0708"/>
    <w:rsid w:val="000F28F0"/>
    <w:rsid w:val="000F321A"/>
    <w:rsid w:val="0011049E"/>
    <w:rsid w:val="0013165A"/>
    <w:rsid w:val="00145684"/>
    <w:rsid w:val="001734B5"/>
    <w:rsid w:val="00191E4A"/>
    <w:rsid w:val="001920E7"/>
    <w:rsid w:val="001E212E"/>
    <w:rsid w:val="001E3511"/>
    <w:rsid w:val="001F30BD"/>
    <w:rsid w:val="0021206A"/>
    <w:rsid w:val="00224BD7"/>
    <w:rsid w:val="00245405"/>
    <w:rsid w:val="00272263"/>
    <w:rsid w:val="00273BFA"/>
    <w:rsid w:val="00275E17"/>
    <w:rsid w:val="0029295A"/>
    <w:rsid w:val="002B4E48"/>
    <w:rsid w:val="002B53EC"/>
    <w:rsid w:val="002C2590"/>
    <w:rsid w:val="002D229A"/>
    <w:rsid w:val="002D528E"/>
    <w:rsid w:val="00330FD9"/>
    <w:rsid w:val="00341492"/>
    <w:rsid w:val="00387724"/>
    <w:rsid w:val="003A17AA"/>
    <w:rsid w:val="003A6E3A"/>
    <w:rsid w:val="003E2168"/>
    <w:rsid w:val="003E5734"/>
    <w:rsid w:val="00437EAE"/>
    <w:rsid w:val="00454716"/>
    <w:rsid w:val="004605CE"/>
    <w:rsid w:val="00460F87"/>
    <w:rsid w:val="0047314C"/>
    <w:rsid w:val="004767D2"/>
    <w:rsid w:val="004F033E"/>
    <w:rsid w:val="004F3A12"/>
    <w:rsid w:val="00511A09"/>
    <w:rsid w:val="00513A35"/>
    <w:rsid w:val="00516F64"/>
    <w:rsid w:val="00534308"/>
    <w:rsid w:val="005625D4"/>
    <w:rsid w:val="00585FB9"/>
    <w:rsid w:val="005929C4"/>
    <w:rsid w:val="005C29C3"/>
    <w:rsid w:val="005F71A4"/>
    <w:rsid w:val="0060621A"/>
    <w:rsid w:val="0062595E"/>
    <w:rsid w:val="00626AAD"/>
    <w:rsid w:val="00632F36"/>
    <w:rsid w:val="006440C0"/>
    <w:rsid w:val="00650F10"/>
    <w:rsid w:val="0066418E"/>
    <w:rsid w:val="0068024A"/>
    <w:rsid w:val="006A4845"/>
    <w:rsid w:val="006D710B"/>
    <w:rsid w:val="006F0C02"/>
    <w:rsid w:val="006F1F92"/>
    <w:rsid w:val="0071416C"/>
    <w:rsid w:val="00716EFE"/>
    <w:rsid w:val="00732C5D"/>
    <w:rsid w:val="007727D7"/>
    <w:rsid w:val="007A3270"/>
    <w:rsid w:val="007C56D5"/>
    <w:rsid w:val="007E0A2F"/>
    <w:rsid w:val="007E2B40"/>
    <w:rsid w:val="007E6701"/>
    <w:rsid w:val="0082006A"/>
    <w:rsid w:val="00822854"/>
    <w:rsid w:val="0084343C"/>
    <w:rsid w:val="008A429A"/>
    <w:rsid w:val="008A6B3A"/>
    <w:rsid w:val="008D5874"/>
    <w:rsid w:val="008D7A92"/>
    <w:rsid w:val="008E2D4E"/>
    <w:rsid w:val="00912DD3"/>
    <w:rsid w:val="009C0FE8"/>
    <w:rsid w:val="009E49B7"/>
    <w:rsid w:val="009E5080"/>
    <w:rsid w:val="009F091B"/>
    <w:rsid w:val="00A10939"/>
    <w:rsid w:val="00A20E4F"/>
    <w:rsid w:val="00A221F6"/>
    <w:rsid w:val="00A222A6"/>
    <w:rsid w:val="00A31134"/>
    <w:rsid w:val="00AB4874"/>
    <w:rsid w:val="00AD047C"/>
    <w:rsid w:val="00AD35F6"/>
    <w:rsid w:val="00AE5233"/>
    <w:rsid w:val="00AF1868"/>
    <w:rsid w:val="00B37491"/>
    <w:rsid w:val="00B376A6"/>
    <w:rsid w:val="00B82739"/>
    <w:rsid w:val="00B84E92"/>
    <w:rsid w:val="00BF567C"/>
    <w:rsid w:val="00C1575E"/>
    <w:rsid w:val="00C25465"/>
    <w:rsid w:val="00C32FCA"/>
    <w:rsid w:val="00C51244"/>
    <w:rsid w:val="00C53DC8"/>
    <w:rsid w:val="00C729BC"/>
    <w:rsid w:val="00D00500"/>
    <w:rsid w:val="00D13F8C"/>
    <w:rsid w:val="00D24FFC"/>
    <w:rsid w:val="00D33DC0"/>
    <w:rsid w:val="00D376AF"/>
    <w:rsid w:val="00D60A95"/>
    <w:rsid w:val="00D71BA7"/>
    <w:rsid w:val="00D856FD"/>
    <w:rsid w:val="00D92CA3"/>
    <w:rsid w:val="00DB1F7F"/>
    <w:rsid w:val="00DB6475"/>
    <w:rsid w:val="00DD3789"/>
    <w:rsid w:val="00E047CA"/>
    <w:rsid w:val="00E05653"/>
    <w:rsid w:val="00E83B90"/>
    <w:rsid w:val="00E91853"/>
    <w:rsid w:val="00EB5BA6"/>
    <w:rsid w:val="00EF33C6"/>
    <w:rsid w:val="00F146EC"/>
    <w:rsid w:val="00F1692D"/>
    <w:rsid w:val="00F51E28"/>
    <w:rsid w:val="00F90BAA"/>
    <w:rsid w:val="00F928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semiHidden="0" w:uiPriority="39" w:unhideWhenUsed="0" w:qFormat="1"/>
  </w:latentStyles>
  <w:style w:type="paragraph" w:default="1" w:styleId="Normal">
    <w:name w:val="Normal"/>
    <w:qFormat/>
    <w:rsid w:val="00DB6475"/>
    <w:rPr>
      <w:rFonts w:ascii="Times New Roman" w:eastAsia="Times New Roman" w:hAnsi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B6475"/>
    <w:pPr>
      <w:keepNext/>
      <w:spacing w:before="240" w:after="60"/>
      <w:jc w:val="center"/>
      <w:outlineLvl w:val="0"/>
    </w:pPr>
    <w:rPr>
      <w:b/>
      <w:bCs/>
      <w:kern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B6475"/>
    <w:pPr>
      <w:keepNext/>
      <w:spacing w:before="240" w:after="60"/>
      <w:outlineLvl w:val="1"/>
    </w:pPr>
    <w:rPr>
      <w:rFonts w:ascii="Cambria" w:hAnsi="Cambria" w:cs="Cambria"/>
      <w:b/>
      <w:bCs/>
      <w:i/>
      <w:i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DB6475"/>
    <w:pPr>
      <w:keepNext/>
      <w:widowControl w:val="0"/>
      <w:autoSpaceDE w:val="0"/>
      <w:autoSpaceDN w:val="0"/>
      <w:adjustRightInd w:val="0"/>
      <w:spacing w:before="120"/>
      <w:jc w:val="both"/>
      <w:outlineLvl w:val="2"/>
    </w:pPr>
    <w:rPr>
      <w:rFonts w:ascii="Times New Roman CYR" w:hAnsi="Times New Roman CYR" w:cs="Times New Roman CYR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B6475"/>
    <w:rPr>
      <w:rFonts w:ascii="Times New Roman" w:hAnsi="Times New Roman" w:cs="Times New Roman"/>
      <w:b/>
      <w:bCs/>
      <w:kern w:val="32"/>
      <w:sz w:val="32"/>
      <w:szCs w:val="32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B6475"/>
    <w:rPr>
      <w:rFonts w:ascii="Cambria" w:hAnsi="Cambria" w:cs="Cambria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B6475"/>
    <w:rPr>
      <w:rFonts w:ascii="Times New Roman CYR" w:hAnsi="Times New Roman CYR" w:cs="Times New Roman CYR"/>
      <w:b/>
      <w:bCs/>
      <w:sz w:val="24"/>
      <w:szCs w:val="24"/>
      <w:lang w:eastAsia="ru-RU"/>
    </w:rPr>
  </w:style>
  <w:style w:type="character" w:customStyle="1" w:styleId="BodyTextIndentChar">
    <w:name w:val="Body Text Indent Char"/>
    <w:link w:val="BodyTextIndent"/>
    <w:uiPriority w:val="99"/>
    <w:locked/>
    <w:rsid w:val="00DB6475"/>
    <w:rPr>
      <w:rFonts w:ascii="Arial" w:hAnsi="Arial" w:cs="Arial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DB6475"/>
    <w:pPr>
      <w:widowControl w:val="0"/>
      <w:autoSpaceDE w:val="0"/>
      <w:autoSpaceDN w:val="0"/>
      <w:adjustRightInd w:val="0"/>
      <w:spacing w:after="120"/>
      <w:ind w:left="283"/>
    </w:pPr>
    <w:rPr>
      <w:rFonts w:ascii="Arial" w:eastAsia="Calibri" w:hAnsi="Arial" w:cs="Arial"/>
      <w:sz w:val="20"/>
      <w:szCs w:val="20"/>
    </w:rPr>
  </w:style>
  <w:style w:type="character" w:customStyle="1" w:styleId="BodyTextIndentChar1">
    <w:name w:val="Body Text Indent Char1"/>
    <w:basedOn w:val="DefaultParagraphFont"/>
    <w:link w:val="BodyTextIndent"/>
    <w:uiPriority w:val="99"/>
    <w:semiHidden/>
    <w:locked/>
    <w:rsid w:val="007E6701"/>
    <w:rPr>
      <w:rFonts w:ascii="Times New Roman" w:hAnsi="Times New Roman" w:cs="Times New Roman"/>
      <w:sz w:val="28"/>
      <w:szCs w:val="28"/>
    </w:rPr>
  </w:style>
  <w:style w:type="character" w:customStyle="1" w:styleId="1">
    <w:name w:val="Основной текст с отступом Знак1"/>
    <w:basedOn w:val="DefaultParagraphFont"/>
    <w:uiPriority w:val="99"/>
    <w:semiHidden/>
    <w:rsid w:val="00DB6475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DB6475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DB6475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DB6475"/>
  </w:style>
  <w:style w:type="paragraph" w:customStyle="1" w:styleId="5">
    <w:name w:val="ОТА5"/>
    <w:basedOn w:val="Normal"/>
    <w:uiPriority w:val="99"/>
    <w:rsid w:val="00DB6475"/>
    <w:pPr>
      <w:spacing w:line="264" w:lineRule="auto"/>
      <w:ind w:firstLine="397"/>
      <w:jc w:val="both"/>
    </w:pPr>
    <w:rPr>
      <w:rFonts w:ascii="TatTimesETF" w:hAnsi="TatTimesETF" w:cs="TatTimesETF"/>
      <w:sz w:val="20"/>
      <w:szCs w:val="20"/>
    </w:rPr>
  </w:style>
  <w:style w:type="character" w:customStyle="1" w:styleId="ConsPlusNormal">
    <w:name w:val="ConsPlusNormal Знак"/>
    <w:link w:val="ConsPlusNormal0"/>
    <w:uiPriority w:val="99"/>
    <w:locked/>
    <w:rsid w:val="00DB6475"/>
    <w:rPr>
      <w:rFonts w:ascii="Arial" w:hAnsi="Arial" w:cs="Arial"/>
      <w:sz w:val="22"/>
      <w:szCs w:val="22"/>
      <w:lang w:val="ru-RU" w:eastAsia="ru-RU"/>
    </w:rPr>
  </w:style>
  <w:style w:type="paragraph" w:customStyle="1" w:styleId="ConsPlusNormal0">
    <w:name w:val="ConsPlusNormal"/>
    <w:link w:val="ConsPlusNormal"/>
    <w:uiPriority w:val="99"/>
    <w:rsid w:val="00DB6475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table" w:styleId="TableGrid">
    <w:name w:val="Table Grid"/>
    <w:basedOn w:val="TableNormal"/>
    <w:uiPriority w:val="99"/>
    <w:rsid w:val="00DB6475"/>
    <w:rPr>
      <w:rFonts w:ascii="Times New Roman" w:eastAsia="Times New Roman" w:hAnsi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DB6475"/>
    <w:pPr>
      <w:spacing w:before="100" w:beforeAutospacing="1" w:after="100" w:afterAutospacing="1"/>
    </w:pPr>
  </w:style>
  <w:style w:type="paragraph" w:styleId="BodyText">
    <w:name w:val="Body Text"/>
    <w:basedOn w:val="Normal"/>
    <w:link w:val="BodyTextChar"/>
    <w:uiPriority w:val="99"/>
    <w:rsid w:val="00DB647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DB6475"/>
    <w:rPr>
      <w:rFonts w:ascii="Times New Roman" w:hAnsi="Times New Roman" w:cs="Times New Roman"/>
      <w:sz w:val="24"/>
      <w:szCs w:val="24"/>
      <w:lang w:eastAsia="ru-RU"/>
    </w:rPr>
  </w:style>
  <w:style w:type="paragraph" w:styleId="FootnoteText">
    <w:name w:val="footnote text"/>
    <w:aliases w:val="Знак6,F1"/>
    <w:basedOn w:val="Normal"/>
    <w:link w:val="FootnoteTextChar"/>
    <w:uiPriority w:val="99"/>
    <w:semiHidden/>
    <w:rsid w:val="00DB6475"/>
    <w:rPr>
      <w:sz w:val="20"/>
      <w:szCs w:val="20"/>
    </w:rPr>
  </w:style>
  <w:style w:type="character" w:customStyle="1" w:styleId="FootnoteTextChar">
    <w:name w:val="Footnote Text Char"/>
    <w:aliases w:val="Знак6 Char,F1 Char"/>
    <w:basedOn w:val="DefaultParagraphFont"/>
    <w:link w:val="FootnoteText"/>
    <w:uiPriority w:val="99"/>
    <w:locked/>
    <w:rsid w:val="00DB6475"/>
    <w:rPr>
      <w:rFonts w:ascii="Times New Roman" w:hAnsi="Times New Roman" w:cs="Times New Roman"/>
      <w:sz w:val="20"/>
      <w:szCs w:val="20"/>
      <w:lang w:eastAsia="ru-RU"/>
    </w:rPr>
  </w:style>
  <w:style w:type="character" w:styleId="FootnoteReference">
    <w:name w:val="footnote reference"/>
    <w:basedOn w:val="DefaultParagraphFont"/>
    <w:uiPriority w:val="99"/>
    <w:semiHidden/>
    <w:rsid w:val="00DB6475"/>
    <w:rPr>
      <w:vertAlign w:val="superscript"/>
    </w:rPr>
  </w:style>
  <w:style w:type="paragraph" w:styleId="ListParagraph">
    <w:name w:val="List Paragraph"/>
    <w:basedOn w:val="Normal"/>
    <w:uiPriority w:val="99"/>
    <w:qFormat/>
    <w:rsid w:val="00DB6475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Strong">
    <w:name w:val="Strong"/>
    <w:basedOn w:val="DefaultParagraphFont"/>
    <w:uiPriority w:val="99"/>
    <w:qFormat/>
    <w:rsid w:val="00DB6475"/>
    <w:rPr>
      <w:b/>
      <w:bCs/>
    </w:rPr>
  </w:style>
  <w:style w:type="paragraph" w:styleId="Header">
    <w:name w:val="header"/>
    <w:basedOn w:val="Normal"/>
    <w:link w:val="HeaderChar"/>
    <w:uiPriority w:val="99"/>
    <w:rsid w:val="00DB6475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DB6475"/>
    <w:rPr>
      <w:rFonts w:ascii="Times New Roman" w:hAnsi="Times New Roman" w:cs="Times New Roman"/>
      <w:sz w:val="24"/>
      <w:szCs w:val="24"/>
      <w:lang w:eastAsia="ru-RU"/>
    </w:rPr>
  </w:style>
  <w:style w:type="paragraph" w:styleId="TOCHeading">
    <w:name w:val="TOC Heading"/>
    <w:basedOn w:val="Heading1"/>
    <w:next w:val="Normal"/>
    <w:uiPriority w:val="99"/>
    <w:qFormat/>
    <w:rsid w:val="00DB6475"/>
    <w:pPr>
      <w:keepLines/>
      <w:spacing w:before="480" w:after="0" w:line="276" w:lineRule="auto"/>
      <w:outlineLvl w:val="9"/>
    </w:pPr>
    <w:rPr>
      <w:color w:val="365F91"/>
      <w:kern w:val="0"/>
      <w:lang w:eastAsia="en-US"/>
    </w:rPr>
  </w:style>
  <w:style w:type="paragraph" w:styleId="TOC3">
    <w:name w:val="toc 3"/>
    <w:basedOn w:val="Normal"/>
    <w:next w:val="Normal"/>
    <w:autoRedefine/>
    <w:uiPriority w:val="99"/>
    <w:semiHidden/>
    <w:rsid w:val="00DB6475"/>
    <w:pPr>
      <w:ind w:left="480"/>
    </w:pPr>
  </w:style>
  <w:style w:type="paragraph" w:styleId="TOC2">
    <w:name w:val="toc 2"/>
    <w:basedOn w:val="Normal"/>
    <w:next w:val="Normal"/>
    <w:autoRedefine/>
    <w:uiPriority w:val="99"/>
    <w:semiHidden/>
    <w:rsid w:val="00DB6475"/>
    <w:pPr>
      <w:ind w:left="240"/>
    </w:pPr>
  </w:style>
  <w:style w:type="character" w:styleId="Hyperlink">
    <w:name w:val="Hyperlink"/>
    <w:basedOn w:val="DefaultParagraphFont"/>
    <w:uiPriority w:val="99"/>
    <w:rsid w:val="00DB6475"/>
    <w:rPr>
      <w:color w:val="0000FF"/>
      <w:u w:val="singl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uiPriority w:val="99"/>
    <w:rsid w:val="00DB6475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normal005f005f005f005fchar1005f005fchar1char1">
    <w:name w:val="normal_005f005f_005f005fchar1_005f_005fchar1__char1"/>
    <w:uiPriority w:val="99"/>
    <w:rsid w:val="00DB6475"/>
    <w:rPr>
      <w:rFonts w:ascii="Arial" w:hAnsi="Arial" w:cs="Arial"/>
      <w:sz w:val="22"/>
      <w:szCs w:val="22"/>
    </w:rPr>
  </w:style>
  <w:style w:type="paragraph" w:customStyle="1" w:styleId="Default">
    <w:name w:val="Default"/>
    <w:uiPriority w:val="99"/>
    <w:rsid w:val="00DB6475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DB6475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Normal"/>
    <w:uiPriority w:val="99"/>
    <w:rsid w:val="00DB6475"/>
  </w:style>
  <w:style w:type="character" w:customStyle="1" w:styleId="default005f005fchar1char1">
    <w:name w:val="default_005f_005fchar1__char1"/>
    <w:uiPriority w:val="99"/>
    <w:rsid w:val="00DB6475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TOC1">
    <w:name w:val="toc 1"/>
    <w:basedOn w:val="Normal"/>
    <w:next w:val="Normal"/>
    <w:autoRedefine/>
    <w:uiPriority w:val="99"/>
    <w:semiHidden/>
    <w:rsid w:val="00DB6475"/>
    <w:pPr>
      <w:tabs>
        <w:tab w:val="right" w:leader="dot" w:pos="10195"/>
      </w:tabs>
      <w:spacing w:line="360" w:lineRule="auto"/>
      <w:jc w:val="both"/>
    </w:pPr>
  </w:style>
  <w:style w:type="paragraph" w:customStyle="1" w:styleId="10">
    <w:name w:val="Абзац списка1"/>
    <w:basedOn w:val="Normal"/>
    <w:uiPriority w:val="99"/>
    <w:rsid w:val="00DB6475"/>
    <w:pPr>
      <w:widowControl w:val="0"/>
      <w:autoSpaceDE w:val="0"/>
      <w:autoSpaceDN w:val="0"/>
      <w:adjustRightInd w:val="0"/>
      <w:ind w:left="720"/>
    </w:pPr>
    <w:rPr>
      <w:rFonts w:eastAsia="Calibri"/>
      <w:sz w:val="20"/>
      <w:szCs w:val="20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Normal"/>
    <w:uiPriority w:val="99"/>
    <w:rsid w:val="00DB6475"/>
    <w:pPr>
      <w:ind w:left="720" w:firstLine="700"/>
      <w:jc w:val="both"/>
    </w:pPr>
  </w:style>
  <w:style w:type="character" w:styleId="Emphasis">
    <w:name w:val="Emphasis"/>
    <w:basedOn w:val="DefaultParagraphFont"/>
    <w:uiPriority w:val="99"/>
    <w:qFormat/>
    <w:rsid w:val="00DB6475"/>
    <w:rPr>
      <w:i/>
      <w:iCs/>
    </w:rPr>
  </w:style>
  <w:style w:type="paragraph" w:customStyle="1" w:styleId="Pa7">
    <w:name w:val="Pa7"/>
    <w:basedOn w:val="Normal"/>
    <w:next w:val="Normal"/>
    <w:uiPriority w:val="99"/>
    <w:rsid w:val="00DB6475"/>
    <w:pPr>
      <w:autoSpaceDE w:val="0"/>
      <w:autoSpaceDN w:val="0"/>
      <w:adjustRightInd w:val="0"/>
      <w:spacing w:line="241" w:lineRule="atLeast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323</TotalTime>
  <Pages>3</Pages>
  <Words>823</Words>
  <Characters>4692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№91_7</dc:creator>
  <cp:keywords/>
  <dc:description/>
  <cp:lastModifiedBy>*</cp:lastModifiedBy>
  <cp:revision>21</cp:revision>
  <cp:lastPrinted>2015-12-14T07:37:00Z</cp:lastPrinted>
  <dcterms:created xsi:type="dcterms:W3CDTF">2015-05-27T09:16:00Z</dcterms:created>
  <dcterms:modified xsi:type="dcterms:W3CDTF">2015-12-14T08:47:00Z</dcterms:modified>
</cp:coreProperties>
</file>